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14C" w:rsidRPr="005F04B0" w:rsidRDefault="00AA314C" w:rsidP="00905829">
      <w:pPr>
        <w:jc w:val="right"/>
      </w:pPr>
      <w:r w:rsidRPr="005F04B0">
        <w:t>ПРОЕКТ</w:t>
      </w:r>
    </w:p>
    <w:p w:rsidR="00AA314C" w:rsidRPr="005F04B0" w:rsidRDefault="00AA314C" w:rsidP="00905829">
      <w:pPr>
        <w:jc w:val="right"/>
      </w:pPr>
    </w:p>
    <w:p w:rsidR="00AA314C" w:rsidRPr="00E05881" w:rsidRDefault="00AA314C" w:rsidP="00905829">
      <w:pPr>
        <w:jc w:val="center"/>
        <w:rPr>
          <w:b/>
        </w:rPr>
      </w:pPr>
      <w:r w:rsidRPr="00E05881">
        <w:rPr>
          <w:b/>
        </w:rPr>
        <w:t>ПОСТАНОВЛЕНИЕ</w:t>
      </w:r>
    </w:p>
    <w:p w:rsidR="00E05881" w:rsidRPr="00E05881" w:rsidRDefault="00E05881" w:rsidP="00E05881">
      <w:pPr>
        <w:jc w:val="center"/>
        <w:rPr>
          <w:b/>
          <w:lang w:bidi="ru-RU"/>
        </w:rPr>
      </w:pPr>
      <w:r w:rsidRPr="00E05881">
        <w:rPr>
          <w:b/>
          <w:lang w:bidi="ru-RU"/>
        </w:rPr>
        <w:t xml:space="preserve">Ученого совета Энгельсского технологического института (филиала) </w:t>
      </w:r>
    </w:p>
    <w:p w:rsidR="00E05881" w:rsidRPr="00E05881" w:rsidRDefault="00E05881" w:rsidP="00E05881">
      <w:pPr>
        <w:jc w:val="center"/>
        <w:rPr>
          <w:b/>
          <w:lang w:bidi="ru-RU"/>
        </w:rPr>
      </w:pPr>
      <w:r w:rsidRPr="00E05881">
        <w:rPr>
          <w:b/>
          <w:lang w:bidi="ru-RU"/>
        </w:rPr>
        <w:t>ФГБОУ ВО «СГТУ имени Гагарина Ю.А.»</w:t>
      </w:r>
    </w:p>
    <w:p w:rsidR="00E05881" w:rsidRPr="00E05881" w:rsidRDefault="00E05881" w:rsidP="00E05881">
      <w:pPr>
        <w:jc w:val="center"/>
        <w:rPr>
          <w:b/>
          <w:lang w:bidi="ru-RU"/>
        </w:rPr>
      </w:pPr>
      <w:r w:rsidRPr="00E05881">
        <w:rPr>
          <w:b/>
          <w:lang w:bidi="ru-RU"/>
        </w:rPr>
        <w:t>по вопросу</w:t>
      </w:r>
    </w:p>
    <w:p w:rsidR="00AA314C" w:rsidRPr="00E05881" w:rsidRDefault="00E05881" w:rsidP="00E05881">
      <w:pPr>
        <w:jc w:val="center"/>
        <w:rPr>
          <w:b/>
        </w:rPr>
      </w:pPr>
      <w:r w:rsidRPr="00E05881">
        <w:rPr>
          <w:b/>
        </w:rPr>
        <w:t xml:space="preserve"> </w:t>
      </w:r>
      <w:r w:rsidR="00AA314C" w:rsidRPr="00E05881">
        <w:rPr>
          <w:b/>
        </w:rPr>
        <w:t xml:space="preserve">«Результаты учебно-методической, научно-исследовательской и инновационной деятельности кафедры «Экономика и гуманитарные науки» </w:t>
      </w:r>
    </w:p>
    <w:p w:rsidR="00AA314C" w:rsidRPr="00E05881" w:rsidRDefault="00AA314C" w:rsidP="00905829">
      <w:pPr>
        <w:jc w:val="center"/>
        <w:rPr>
          <w:b/>
        </w:rPr>
      </w:pPr>
      <w:r w:rsidRPr="00E05881">
        <w:rPr>
          <w:b/>
        </w:rPr>
        <w:t>в 2019 / 2020 учебном году»</w:t>
      </w:r>
    </w:p>
    <w:p w:rsidR="00C913DA" w:rsidRDefault="00C913DA" w:rsidP="00905829">
      <w:pPr>
        <w:jc w:val="right"/>
      </w:pPr>
    </w:p>
    <w:p w:rsidR="00AA314C" w:rsidRPr="005F04B0" w:rsidRDefault="00AA314C" w:rsidP="00905829">
      <w:pPr>
        <w:jc w:val="right"/>
      </w:pPr>
      <w:r w:rsidRPr="005F04B0">
        <w:t xml:space="preserve">от </w:t>
      </w:r>
      <w:r>
        <w:t xml:space="preserve">28 октября </w:t>
      </w:r>
      <w:smartTag w:uri="urn:schemas-microsoft-com:office:smarttags" w:element="metricconverter">
        <w:smartTagPr>
          <w:attr w:name="ProductID" w:val="2020 г"/>
        </w:smartTagPr>
        <w:r>
          <w:t>2020</w:t>
        </w:r>
        <w:r w:rsidRPr="005F04B0">
          <w:t xml:space="preserve"> г</w:t>
        </w:r>
      </w:smartTag>
      <w:r w:rsidRPr="005F04B0">
        <w:t>.</w:t>
      </w:r>
    </w:p>
    <w:p w:rsidR="00AA314C" w:rsidRPr="005F04B0" w:rsidRDefault="00AA314C" w:rsidP="00905829">
      <w:pPr>
        <w:jc w:val="right"/>
      </w:pPr>
    </w:p>
    <w:p w:rsidR="00C913DA" w:rsidRDefault="00C913DA" w:rsidP="00905829">
      <w:pPr>
        <w:ind w:firstLine="720"/>
        <w:jc w:val="both"/>
      </w:pPr>
    </w:p>
    <w:p w:rsidR="00AA314C" w:rsidRPr="005F04B0" w:rsidRDefault="00AA314C" w:rsidP="00905829">
      <w:pPr>
        <w:ind w:firstLine="720"/>
        <w:jc w:val="both"/>
      </w:pPr>
      <w:r w:rsidRPr="005F04B0">
        <w:t xml:space="preserve">Заслушав и обсудив </w:t>
      </w:r>
      <w:r>
        <w:t>доклад</w:t>
      </w:r>
      <w:r w:rsidRPr="005F04B0">
        <w:t xml:space="preserve"> зав. кафедрой «Экономика и гуманитарные науки» М.Л. Ермаков</w:t>
      </w:r>
      <w:r>
        <w:t>ой</w:t>
      </w:r>
      <w:r w:rsidRPr="005F04B0">
        <w:t xml:space="preserve"> по вопросу «Результаты учебно-методической, научно-исследовательской и инновационной деятельности кафедры «Экономика и гуманитарные науки» в 2018 / 2019 учебном году» </w:t>
      </w:r>
      <w:r>
        <w:t>Ученый совет отмечает следующее.</w:t>
      </w:r>
    </w:p>
    <w:p w:rsidR="00AA314C" w:rsidRPr="00905829" w:rsidRDefault="00AA314C" w:rsidP="00B77277">
      <w:pPr>
        <w:ind w:firstLine="709"/>
        <w:jc w:val="both"/>
        <w:rPr>
          <w:bCs/>
        </w:rPr>
      </w:pPr>
      <w:r w:rsidRPr="00905829">
        <w:rPr>
          <w:bCs/>
        </w:rPr>
        <w:t>Основные цели и задачи кафедры:</w:t>
      </w:r>
    </w:p>
    <w:p w:rsidR="00AA314C" w:rsidRPr="00905829" w:rsidRDefault="00AA314C" w:rsidP="00565922">
      <w:pPr>
        <w:pStyle w:val="af3"/>
        <w:shd w:val="clear" w:color="auto" w:fill="F9F9F7"/>
        <w:tabs>
          <w:tab w:val="left" w:pos="900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905829">
        <w:rPr>
          <w:color w:val="000000"/>
        </w:rPr>
        <w:t>– реализация образовательных программ в соответствии с Федеральным государственным образовательным стандартом в рамках преподавания гуманитарных и социально-экономических дисциплин</w:t>
      </w:r>
      <w:r>
        <w:rPr>
          <w:color w:val="000000"/>
        </w:rPr>
        <w:t>;</w:t>
      </w:r>
      <w:r w:rsidRPr="00905829">
        <w:rPr>
          <w:color w:val="000000"/>
        </w:rPr>
        <w:t xml:space="preserve"> </w:t>
      </w:r>
    </w:p>
    <w:p w:rsidR="00AA314C" w:rsidRPr="00905829" w:rsidRDefault="00AA314C" w:rsidP="00565922">
      <w:pPr>
        <w:pStyle w:val="af3"/>
        <w:shd w:val="clear" w:color="auto" w:fill="F9F9F7"/>
        <w:tabs>
          <w:tab w:val="left" w:pos="900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905829">
        <w:rPr>
          <w:color w:val="000000"/>
        </w:rPr>
        <w:t xml:space="preserve">– </w:t>
      </w:r>
      <w:r>
        <w:rPr>
          <w:color w:val="000000"/>
        </w:rPr>
        <w:t>о</w:t>
      </w:r>
      <w:r w:rsidRPr="00905829">
        <w:rPr>
          <w:color w:val="000000"/>
        </w:rPr>
        <w:t>своение и применение инновационных технологий в преподавании гуманитарных и социально-экономических дисциплин</w:t>
      </w:r>
      <w:r>
        <w:rPr>
          <w:color w:val="000000"/>
        </w:rPr>
        <w:t>;</w:t>
      </w:r>
    </w:p>
    <w:p w:rsidR="00AA314C" w:rsidRPr="00905829" w:rsidRDefault="00AA314C" w:rsidP="00565922">
      <w:pPr>
        <w:pStyle w:val="af3"/>
        <w:shd w:val="clear" w:color="auto" w:fill="F9F9F7"/>
        <w:tabs>
          <w:tab w:val="left" w:pos="900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905829">
        <w:rPr>
          <w:color w:val="000000"/>
        </w:rPr>
        <w:t>– формирование социокультурной среды учебного заведения, обеспечивающей развитие творческого мышления и личностный рост студентов, их социальную компетентность</w:t>
      </w:r>
      <w:r>
        <w:rPr>
          <w:color w:val="000000"/>
        </w:rPr>
        <w:t>;</w:t>
      </w:r>
    </w:p>
    <w:p w:rsidR="00AA314C" w:rsidRPr="00905829" w:rsidRDefault="00AA314C" w:rsidP="00565922">
      <w:pPr>
        <w:pStyle w:val="af3"/>
        <w:shd w:val="clear" w:color="auto" w:fill="F9F9F7"/>
        <w:tabs>
          <w:tab w:val="left" w:pos="900"/>
        </w:tabs>
        <w:spacing w:before="0" w:beforeAutospacing="0" w:after="0" w:afterAutospacing="0"/>
        <w:ind w:firstLine="540"/>
        <w:jc w:val="both"/>
        <w:rPr>
          <w:color w:val="000000"/>
        </w:rPr>
      </w:pPr>
      <w:r w:rsidRPr="00905829">
        <w:rPr>
          <w:color w:val="000000"/>
        </w:rPr>
        <w:t>– обеспечение усвоения базового уровня знаний, необходимых для успешного изучения профессиональных и специальных дисциплин;</w:t>
      </w:r>
    </w:p>
    <w:p w:rsidR="00AA314C" w:rsidRPr="00905829" w:rsidRDefault="00AA314C" w:rsidP="00565922">
      <w:pPr>
        <w:tabs>
          <w:tab w:val="left" w:pos="851"/>
        </w:tabs>
        <w:ind w:firstLine="709"/>
        <w:jc w:val="both"/>
      </w:pPr>
      <w:r w:rsidRPr="00905829">
        <w:t>– участие в  профо</w:t>
      </w:r>
      <w:r>
        <w:t>риентационной работе института.</w:t>
      </w:r>
    </w:p>
    <w:p w:rsidR="00AA314C" w:rsidRPr="00905829" w:rsidRDefault="00AA314C" w:rsidP="00B77277">
      <w:pPr>
        <w:tabs>
          <w:tab w:val="num" w:pos="900"/>
        </w:tabs>
        <w:suppressAutoHyphens w:val="0"/>
        <w:ind w:firstLine="540"/>
        <w:jc w:val="both"/>
        <w:rPr>
          <w:lang w:eastAsia="ru-RU"/>
        </w:rPr>
      </w:pPr>
      <w:r w:rsidRPr="00905829">
        <w:rPr>
          <w:lang w:eastAsia="ru-RU"/>
        </w:rPr>
        <w:t xml:space="preserve">В 2019/20 </w:t>
      </w:r>
      <w:proofErr w:type="spellStart"/>
      <w:r w:rsidRPr="00905829">
        <w:rPr>
          <w:lang w:eastAsia="ru-RU"/>
        </w:rPr>
        <w:t>уч.г</w:t>
      </w:r>
      <w:proofErr w:type="spellEnd"/>
      <w:r w:rsidRPr="00905829">
        <w:rPr>
          <w:lang w:eastAsia="ru-RU"/>
        </w:rPr>
        <w:t>. кафедра «Экономика и гуманитарные науки» осуществляла образовательную деятельность по следующим направлениям:</w:t>
      </w:r>
    </w:p>
    <w:p w:rsidR="00AA314C" w:rsidRPr="00905829" w:rsidRDefault="00AA314C" w:rsidP="00B77277">
      <w:pPr>
        <w:tabs>
          <w:tab w:val="num" w:pos="900"/>
        </w:tabs>
        <w:suppressAutoHyphens w:val="0"/>
        <w:ind w:firstLine="540"/>
        <w:jc w:val="both"/>
        <w:rPr>
          <w:lang w:eastAsia="ru-RU"/>
        </w:rPr>
      </w:pPr>
      <w:r w:rsidRPr="00905829">
        <w:rPr>
          <w:lang w:eastAsia="ru-RU"/>
        </w:rPr>
        <w:t>– общеобразовательная и экономическая подготовка студентов инженерно-технических направлений всех форм обучения;</w:t>
      </w:r>
    </w:p>
    <w:p w:rsidR="00AA314C" w:rsidRPr="00905829" w:rsidRDefault="00AA314C" w:rsidP="00565922">
      <w:pPr>
        <w:ind w:firstLine="709"/>
        <w:jc w:val="both"/>
      </w:pPr>
      <w:r w:rsidRPr="00905829">
        <w:t>– реализация программ в рамках профессиональной подготовки, переподготовки и повышении квалификации научно-педагогических работников, специалистов и работников предприятий и организаций всех форм собственности.</w:t>
      </w:r>
    </w:p>
    <w:p w:rsidR="00AA314C" w:rsidRPr="00905829" w:rsidRDefault="00AA314C" w:rsidP="00B77277">
      <w:pPr>
        <w:tabs>
          <w:tab w:val="num" w:pos="900"/>
        </w:tabs>
        <w:suppressAutoHyphens w:val="0"/>
        <w:ind w:firstLine="540"/>
        <w:jc w:val="both"/>
      </w:pPr>
      <w:r w:rsidRPr="00905829">
        <w:t xml:space="preserve">За отчетный период штат кафедры включал 3 штатных единицы, в </w:t>
      </w:r>
      <w:proofErr w:type="spellStart"/>
      <w:r w:rsidRPr="00905829">
        <w:t>т.ч</w:t>
      </w:r>
      <w:proofErr w:type="spellEnd"/>
      <w:r w:rsidRPr="00905829">
        <w:t>. 1 профессор, 5 доцентов, кандидатов наук, 4 старших преподавателя, 1 преподаватель.</w:t>
      </w:r>
    </w:p>
    <w:p w:rsidR="00AA314C" w:rsidRPr="00905829" w:rsidRDefault="00AA314C" w:rsidP="00201789">
      <w:pPr>
        <w:tabs>
          <w:tab w:val="num" w:pos="900"/>
        </w:tabs>
        <w:suppressAutoHyphens w:val="0"/>
        <w:ind w:firstLine="540"/>
        <w:jc w:val="both"/>
      </w:pPr>
      <w:r w:rsidRPr="00905829">
        <w:rPr>
          <w:lang w:eastAsia="ru-RU"/>
        </w:rPr>
        <w:t xml:space="preserve">За 2019/2020 уч. год выполнена учебная нагрузка в объеме 2847 час, из них лекции составили 224 часа. Сокращение нагрузки связано с изменением контингента, а также с завершением подготовки по направлению «Менеджмент». </w:t>
      </w:r>
      <w:r>
        <w:rPr>
          <w:lang w:eastAsia="ru-RU"/>
        </w:rPr>
        <w:t xml:space="preserve"> </w:t>
      </w:r>
      <w:r w:rsidRPr="00905829">
        <w:t>Цифровой отчет о выполнении учебной нагрузки был представлен в УМО института. Фактическая учебная нагрузка отражена в инд. плане каждого преподавателя.</w:t>
      </w:r>
    </w:p>
    <w:p w:rsidR="00AA314C" w:rsidRPr="00905829" w:rsidRDefault="00AA314C" w:rsidP="00201789">
      <w:pPr>
        <w:tabs>
          <w:tab w:val="left" w:pos="900"/>
        </w:tabs>
        <w:ind w:firstLine="540"/>
        <w:jc w:val="both"/>
        <w:rPr>
          <w:color w:val="000000"/>
        </w:rPr>
      </w:pPr>
      <w:r w:rsidRPr="00905829">
        <w:rPr>
          <w:color w:val="000000"/>
        </w:rPr>
        <w:t>По всем читаемым дисциплинам есть рабочие программы, аннотации, методические указания к практическим занятиям и СРС, экзаменационные вопросы и вопросы к зачету, а также методические указания по выполнению контрольных работ,  которые выставлены на сайте института.</w:t>
      </w:r>
    </w:p>
    <w:p w:rsidR="00AA314C" w:rsidRPr="00905829" w:rsidRDefault="00AA314C" w:rsidP="00F3735D">
      <w:pPr>
        <w:tabs>
          <w:tab w:val="left" w:pos="900"/>
        </w:tabs>
        <w:ind w:firstLine="540"/>
        <w:jc w:val="both"/>
      </w:pPr>
      <w:r w:rsidRPr="00905829">
        <w:t>Согласно регламенту кафедрального менеджмента, индивидуальное участие каждого члена кафедры в общекафедральной работе обеспечивалось ежегодно утверждаемым на кафедре распределением «Функциональных обязанностей преподавателей и сотрудников кафедры на текущий учебный год». В конце учебного года все преподаватели в индивидуальном порядке отчитываются на заседании кафедры о выполнении. Для анализа работы преподавателями</w:t>
      </w:r>
      <w:r>
        <w:t xml:space="preserve"> пред</w:t>
      </w:r>
      <w:r w:rsidRPr="00905829">
        <w:t>ставляются письменные отчеты о выполнении индивидуальных планов учебной, учебно-методической и научной работы, а также видов кафедральной работы, выполненной в соответствии с функциональными обязанностями; высказываются предложения и пожелания в адрес каждого преподавателя.</w:t>
      </w:r>
    </w:p>
    <w:p w:rsidR="00AA314C" w:rsidRPr="00905829" w:rsidRDefault="00AA314C" w:rsidP="00FE3103">
      <w:pPr>
        <w:shd w:val="clear" w:color="auto" w:fill="FFFFFF"/>
        <w:ind w:left="14" w:right="158" w:firstLine="698"/>
        <w:jc w:val="both"/>
      </w:pPr>
      <w:r w:rsidRPr="00905829">
        <w:rPr>
          <w:color w:val="000000"/>
        </w:rPr>
        <w:lastRenderedPageBreak/>
        <w:t xml:space="preserve">На кафедре регулярно проводятся заседания, где проходит обсуждение итогов </w:t>
      </w:r>
      <w:r w:rsidRPr="00905829">
        <w:t xml:space="preserve">межсессионной аттестации и сессии,  проводится мониторинг успеваемости и посещаемости студентов. </w:t>
      </w:r>
    </w:p>
    <w:p w:rsidR="00AA314C" w:rsidRPr="00905829" w:rsidRDefault="00AA314C" w:rsidP="00F3735D">
      <w:pPr>
        <w:shd w:val="clear" w:color="auto" w:fill="FFFFFF"/>
        <w:ind w:left="14" w:right="158" w:firstLine="698"/>
        <w:jc w:val="both"/>
      </w:pPr>
      <w:r w:rsidRPr="00905829">
        <w:t>В 2019</w:t>
      </w:r>
      <w:r>
        <w:t>/20</w:t>
      </w:r>
      <w:r w:rsidRPr="00905829">
        <w:t xml:space="preserve"> году в учебном процессе применялись такие инновационные образовательные технологии как:</w:t>
      </w:r>
    </w:p>
    <w:p w:rsidR="00AA314C" w:rsidRPr="00905829" w:rsidRDefault="00AA314C" w:rsidP="00F3735D">
      <w:pPr>
        <w:shd w:val="clear" w:color="auto" w:fill="FFFFFF"/>
        <w:ind w:left="14" w:right="158" w:firstLine="698"/>
        <w:jc w:val="both"/>
      </w:pPr>
      <w:r w:rsidRPr="00905829">
        <w:t>– лекции с мультимедийным сопровождением;</w:t>
      </w:r>
    </w:p>
    <w:p w:rsidR="00AA314C" w:rsidRPr="00905829" w:rsidRDefault="00AA314C" w:rsidP="00F3735D">
      <w:pPr>
        <w:shd w:val="clear" w:color="auto" w:fill="FFFFFF"/>
        <w:ind w:left="14" w:right="158" w:firstLine="698"/>
        <w:jc w:val="both"/>
      </w:pPr>
      <w:r w:rsidRPr="00905829">
        <w:t>–интерактивные лекции;</w:t>
      </w:r>
    </w:p>
    <w:p w:rsidR="00AA314C" w:rsidRPr="00905829" w:rsidRDefault="00AA314C" w:rsidP="00F3735D">
      <w:pPr>
        <w:shd w:val="clear" w:color="auto" w:fill="FFFFFF"/>
        <w:ind w:left="14" w:right="158" w:firstLine="698"/>
        <w:jc w:val="both"/>
      </w:pPr>
      <w:r w:rsidRPr="00905829">
        <w:t xml:space="preserve">–семинары с применением активных и интерактивных форм обучения (круглый стол, ролевая игра, групповая дискуссия; </w:t>
      </w:r>
      <w:r>
        <w:t>кейс-метод</w:t>
      </w:r>
      <w:r w:rsidRPr="00905829">
        <w:t xml:space="preserve"> и др.</w:t>
      </w:r>
      <w:r>
        <w:t>).</w:t>
      </w:r>
    </w:p>
    <w:p w:rsidR="00AA314C" w:rsidRPr="00905829" w:rsidRDefault="00AA314C" w:rsidP="00FE3103">
      <w:pPr>
        <w:shd w:val="clear" w:color="auto" w:fill="FFFFFF"/>
        <w:ind w:left="14" w:right="158" w:firstLine="698"/>
        <w:jc w:val="both"/>
      </w:pPr>
      <w:r w:rsidRPr="00905829">
        <w:t xml:space="preserve">Наиболее распространенной инновационной формой является проведение занятий с использованием презентаций в программе </w:t>
      </w:r>
      <w:proofErr w:type="spellStart"/>
      <w:r w:rsidRPr="00905829">
        <w:t>Power</w:t>
      </w:r>
      <w:proofErr w:type="spellEnd"/>
      <w:r w:rsidRPr="00905829">
        <w:t xml:space="preserve"> </w:t>
      </w:r>
      <w:proofErr w:type="spellStart"/>
      <w:r w:rsidRPr="00905829">
        <w:t>Point</w:t>
      </w:r>
      <w:proofErr w:type="spellEnd"/>
      <w:r w:rsidRPr="00905829">
        <w:t xml:space="preserve">. Для этого в распоряжении кафедры имеются мультимедийные аудитории, которые активно используются в учебном процессе. </w:t>
      </w:r>
    </w:p>
    <w:p w:rsidR="00AA314C" w:rsidRPr="00905829" w:rsidRDefault="00AA314C" w:rsidP="00FE3103">
      <w:pPr>
        <w:shd w:val="clear" w:color="auto" w:fill="FFFFFF"/>
        <w:ind w:left="14" w:right="158" w:firstLine="698"/>
        <w:jc w:val="both"/>
        <w:rPr>
          <w:color w:val="000000"/>
        </w:rPr>
      </w:pPr>
      <w:r w:rsidRPr="00905829">
        <w:t xml:space="preserve">Студенты имеют возможность использовать электронные издания, доступные на следующих образовательных ресурсах: научная электронная библиотека </w:t>
      </w:r>
      <w:proofErr w:type="spellStart"/>
      <w:r w:rsidRPr="00905829">
        <w:rPr>
          <w:lang w:val="en-US"/>
        </w:rPr>
        <w:t>eLIBRARY</w:t>
      </w:r>
      <w:proofErr w:type="spellEnd"/>
      <w:r w:rsidRPr="00905829">
        <w:t>.</w:t>
      </w:r>
      <w:r w:rsidRPr="00905829">
        <w:rPr>
          <w:lang w:val="en-US"/>
        </w:rPr>
        <w:t>RU</w:t>
      </w:r>
      <w:r w:rsidRPr="00905829">
        <w:t xml:space="preserve">, электронно-библиотечная система </w:t>
      </w:r>
      <w:proofErr w:type="spellStart"/>
      <w:r w:rsidRPr="00905829">
        <w:rPr>
          <w:lang w:val="en-US"/>
        </w:rPr>
        <w:t>IPRbooks</w:t>
      </w:r>
      <w:proofErr w:type="spellEnd"/>
      <w:r w:rsidRPr="00905829">
        <w:t>, электронно-библиотечная система Лань, ЭБС электронная библиотека технического вуза, единая коллекция цифровых образовательных ресурсов и др.</w:t>
      </w:r>
      <w:r w:rsidRPr="00905829">
        <w:rPr>
          <w:color w:val="000000"/>
        </w:rPr>
        <w:t xml:space="preserve"> </w:t>
      </w:r>
    </w:p>
    <w:p w:rsidR="00AA314C" w:rsidRPr="00905829" w:rsidRDefault="00AA314C" w:rsidP="0045601E">
      <w:pPr>
        <w:pStyle w:val="21"/>
        <w:spacing w:after="0" w:line="240" w:lineRule="auto"/>
        <w:ind w:left="0" w:firstLine="720"/>
        <w:jc w:val="both"/>
      </w:pPr>
      <w:r w:rsidRPr="00905829">
        <w:t>Научно-исследовательская деятельность преподавателей кафедры ведется в рамках общего основного направления Н.02 «Особенности социально-экономического развития современной России» (руководитель – к.э.н., доц. Ермакова М.Л.), целью которого я</w:t>
      </w:r>
      <w:r>
        <w:t>вляется исследование особенностей</w:t>
      </w:r>
      <w:r w:rsidRPr="00905829">
        <w:t xml:space="preserve"> и разработка направлений социально-экономического развития современной России. По итогам первого года была подготовлена и сдана техническая информация по проекту.</w:t>
      </w:r>
    </w:p>
    <w:p w:rsidR="00AA314C" w:rsidRPr="00905829" w:rsidRDefault="00AA314C" w:rsidP="0045601E">
      <w:pPr>
        <w:pStyle w:val="21"/>
        <w:spacing w:after="0" w:line="240" w:lineRule="auto"/>
        <w:ind w:left="0" w:firstLine="709"/>
        <w:jc w:val="both"/>
      </w:pPr>
      <w:r w:rsidRPr="00905829">
        <w:t xml:space="preserve">Результаты научных исследований нашли отражение в публикациях, а также были представлены в виде докладов на конференциях различного уровня. В 2019/2020 уч. г. было издано 26 научных публикации, из них 1 монография, 25 статей в центральной печати и в материалах Международных и Всероссийских конференций (5 – </w:t>
      </w:r>
      <w:r w:rsidRPr="00905829">
        <w:rPr>
          <w:lang w:val="en-US"/>
        </w:rPr>
        <w:t>Scopus</w:t>
      </w:r>
      <w:r w:rsidRPr="00905829">
        <w:t>, 6 – ВАК).</w:t>
      </w:r>
    </w:p>
    <w:p w:rsidR="00AA314C" w:rsidRPr="00905829" w:rsidRDefault="00AA314C" w:rsidP="00583ABD">
      <w:pPr>
        <w:ind w:firstLine="720"/>
        <w:jc w:val="both"/>
        <w:rPr>
          <w:color w:val="000000"/>
          <w:shd w:val="clear" w:color="auto" w:fill="FFFFFF"/>
        </w:rPr>
      </w:pPr>
      <w:r w:rsidRPr="00905829">
        <w:rPr>
          <w:color w:val="000000"/>
          <w:shd w:val="clear" w:color="auto" w:fill="FFFFFF"/>
        </w:rPr>
        <w:t xml:space="preserve">Преподаватели кафедры А.В. </w:t>
      </w:r>
      <w:proofErr w:type="spellStart"/>
      <w:r w:rsidRPr="00905829">
        <w:rPr>
          <w:color w:val="000000"/>
          <w:shd w:val="clear" w:color="auto" w:fill="FFFFFF"/>
        </w:rPr>
        <w:t>Залевский</w:t>
      </w:r>
      <w:proofErr w:type="spellEnd"/>
      <w:r w:rsidRPr="00905829">
        <w:rPr>
          <w:color w:val="000000"/>
          <w:shd w:val="clear" w:color="auto" w:fill="FFFFFF"/>
        </w:rPr>
        <w:t xml:space="preserve">, Н.Н. Епифанова, М.Л. Ермакова приняли участие в 3 Международном конкурсе обучающихся и педагогов профессиональных учебных заведений </w:t>
      </w:r>
      <w:r w:rsidRPr="00905829">
        <w:rPr>
          <w:color w:val="000000"/>
          <w:shd w:val="clear" w:color="auto" w:fill="FFFFFF"/>
          <w:lang w:val="en-US"/>
        </w:rPr>
        <w:t>Professional</w:t>
      </w:r>
      <w:r w:rsidRPr="00905829">
        <w:rPr>
          <w:color w:val="000000"/>
          <w:shd w:val="clear" w:color="auto" w:fill="FFFFFF"/>
        </w:rPr>
        <w:t xml:space="preserve"> </w:t>
      </w:r>
      <w:proofErr w:type="spellStart"/>
      <w:r w:rsidRPr="00905829">
        <w:rPr>
          <w:color w:val="000000"/>
          <w:shd w:val="clear" w:color="auto" w:fill="FFFFFF"/>
        </w:rPr>
        <w:t>Stars</w:t>
      </w:r>
      <w:proofErr w:type="spellEnd"/>
      <w:r w:rsidRPr="00905829">
        <w:rPr>
          <w:color w:val="000000"/>
          <w:shd w:val="clear" w:color="auto" w:fill="FFFFFF"/>
        </w:rPr>
        <w:t xml:space="preserve"> – 2019/2020 г. На конкурс были представлены работы, подтверждающие результаты педагогической деятельности по II ступени (высшее образование (бакалавриат, </w:t>
      </w:r>
      <w:proofErr w:type="spellStart"/>
      <w:r w:rsidRPr="00905829">
        <w:rPr>
          <w:color w:val="000000"/>
          <w:shd w:val="clear" w:color="auto" w:fill="FFFFFF"/>
        </w:rPr>
        <w:t>специалитет</w:t>
      </w:r>
      <w:proofErr w:type="spellEnd"/>
      <w:r w:rsidRPr="00905829">
        <w:rPr>
          <w:color w:val="000000"/>
          <w:shd w:val="clear" w:color="auto" w:fill="FFFFFF"/>
        </w:rPr>
        <w:t>) и по I ступени (среднее профессиональное образование)</w:t>
      </w:r>
      <w:r>
        <w:rPr>
          <w:color w:val="000000"/>
          <w:shd w:val="clear" w:color="auto" w:fill="FFFFFF"/>
        </w:rPr>
        <w:t>.</w:t>
      </w:r>
    </w:p>
    <w:p w:rsidR="00AA314C" w:rsidRPr="00905829" w:rsidRDefault="00AA314C" w:rsidP="00583ABD">
      <w:pPr>
        <w:ind w:firstLine="720"/>
        <w:jc w:val="both"/>
        <w:rPr>
          <w:color w:val="000000"/>
          <w:shd w:val="clear" w:color="auto" w:fill="FFFFFF"/>
        </w:rPr>
      </w:pPr>
      <w:r w:rsidRPr="00905829">
        <w:rPr>
          <w:color w:val="000000"/>
          <w:shd w:val="clear" w:color="auto" w:fill="FFFFFF"/>
        </w:rPr>
        <w:t xml:space="preserve"> По итогам конкурса II </w:t>
      </w:r>
      <w:r>
        <w:rPr>
          <w:color w:val="000000"/>
          <w:shd w:val="clear" w:color="auto" w:fill="FFFFFF"/>
        </w:rPr>
        <w:t>ступени</w:t>
      </w:r>
      <w:r w:rsidRPr="00905829">
        <w:rPr>
          <w:color w:val="000000"/>
          <w:shd w:val="clear" w:color="auto" w:fill="FFFFFF"/>
        </w:rPr>
        <w:t xml:space="preserve"> (высшее образование) преподаватели кафедры А.В. </w:t>
      </w:r>
      <w:proofErr w:type="spellStart"/>
      <w:r w:rsidRPr="00905829">
        <w:rPr>
          <w:color w:val="000000"/>
          <w:shd w:val="clear" w:color="auto" w:fill="FFFFFF"/>
        </w:rPr>
        <w:t>Залевский</w:t>
      </w:r>
      <w:proofErr w:type="spellEnd"/>
      <w:r w:rsidRPr="00905829">
        <w:rPr>
          <w:color w:val="000000"/>
          <w:shd w:val="clear" w:color="auto" w:fill="FFFFFF"/>
        </w:rPr>
        <w:t xml:space="preserve">, Н.Н. Епифанова и М.Л. Ермакова  </w:t>
      </w:r>
      <w:r>
        <w:rPr>
          <w:color w:val="000000"/>
          <w:shd w:val="clear" w:color="auto" w:fill="FFFFFF"/>
        </w:rPr>
        <w:t>заняли 1 и 2 места</w:t>
      </w:r>
      <w:r w:rsidRPr="00905829">
        <w:rPr>
          <w:color w:val="000000"/>
          <w:shd w:val="clear" w:color="auto" w:fill="FFFFFF"/>
        </w:rPr>
        <w:t>.</w:t>
      </w:r>
    </w:p>
    <w:p w:rsidR="00AA314C" w:rsidRPr="00905829" w:rsidRDefault="00AA314C" w:rsidP="00583ABD">
      <w:pPr>
        <w:ind w:firstLine="720"/>
        <w:jc w:val="both"/>
        <w:rPr>
          <w:color w:val="000000"/>
          <w:shd w:val="clear" w:color="auto" w:fill="FFFFFF"/>
        </w:rPr>
      </w:pPr>
      <w:r w:rsidRPr="00905829">
        <w:rPr>
          <w:color w:val="000000"/>
          <w:shd w:val="clear" w:color="auto" w:fill="FFFFFF"/>
        </w:rPr>
        <w:t xml:space="preserve">Также под руководством А.В. </w:t>
      </w:r>
      <w:proofErr w:type="spellStart"/>
      <w:r w:rsidRPr="00905829">
        <w:rPr>
          <w:color w:val="000000"/>
          <w:shd w:val="clear" w:color="auto" w:fill="FFFFFF"/>
        </w:rPr>
        <w:t>Залевского</w:t>
      </w:r>
      <w:proofErr w:type="spellEnd"/>
      <w:r w:rsidRPr="00905829">
        <w:rPr>
          <w:color w:val="000000"/>
          <w:shd w:val="clear" w:color="auto" w:fill="FFFFFF"/>
        </w:rPr>
        <w:t>, Н.Н. Епифановой на конкурс были представлены творческие и методические работы</w:t>
      </w:r>
      <w:r w:rsidRPr="00905829">
        <w:t> </w:t>
      </w:r>
      <w:r w:rsidRPr="00905829">
        <w:rPr>
          <w:color w:val="000000"/>
          <w:shd w:val="clear" w:color="auto" w:fill="FFFFFF"/>
        </w:rPr>
        <w:t xml:space="preserve">студентов по I ступени (среднее профессиональное образование), которые </w:t>
      </w:r>
      <w:r>
        <w:rPr>
          <w:color w:val="000000"/>
          <w:shd w:val="clear" w:color="auto" w:fill="FFFFFF"/>
        </w:rPr>
        <w:t>тоже получили</w:t>
      </w:r>
      <w:r w:rsidRPr="00905829">
        <w:rPr>
          <w:color w:val="000000"/>
          <w:shd w:val="clear" w:color="auto" w:fill="FFFFFF"/>
        </w:rPr>
        <w:t xml:space="preserve"> призовые места –  1 и 2 мест</w:t>
      </w:r>
      <w:r>
        <w:rPr>
          <w:color w:val="000000"/>
          <w:shd w:val="clear" w:color="auto" w:fill="FFFFFF"/>
        </w:rPr>
        <w:t>а</w:t>
      </w:r>
      <w:r w:rsidRPr="00905829">
        <w:rPr>
          <w:color w:val="000000"/>
          <w:shd w:val="clear" w:color="auto" w:fill="FFFFFF"/>
        </w:rPr>
        <w:t>.</w:t>
      </w:r>
    </w:p>
    <w:p w:rsidR="00AA314C" w:rsidRPr="00905829" w:rsidRDefault="00AA314C" w:rsidP="00C80C5B">
      <w:pPr>
        <w:ind w:firstLine="709"/>
        <w:jc w:val="both"/>
      </w:pPr>
      <w:r w:rsidRPr="00905829">
        <w:t xml:space="preserve">В 2019/2020 </w:t>
      </w:r>
      <w:proofErr w:type="spellStart"/>
      <w:r w:rsidRPr="00905829">
        <w:t>уч.г</w:t>
      </w:r>
      <w:proofErr w:type="spellEnd"/>
      <w:r w:rsidRPr="00905829">
        <w:t xml:space="preserve">. совместно с ЦНО и Центром занятости </w:t>
      </w:r>
      <w:r>
        <w:t xml:space="preserve">преподаватели </w:t>
      </w:r>
      <w:r w:rsidRPr="00905829">
        <w:t>кафедр</w:t>
      </w:r>
      <w:r>
        <w:t>ы</w:t>
      </w:r>
      <w:r w:rsidRPr="00905829">
        <w:t xml:space="preserve"> участвовал</w:t>
      </w:r>
      <w:r>
        <w:t>и</w:t>
      </w:r>
      <w:r w:rsidRPr="00905829">
        <w:t xml:space="preserve"> в проведении курсов по программам профессиональной переподготовки:              </w:t>
      </w:r>
    </w:p>
    <w:p w:rsidR="00AA314C" w:rsidRPr="00905829" w:rsidRDefault="00AA314C" w:rsidP="00C80C5B">
      <w:pPr>
        <w:ind w:firstLine="709"/>
        <w:jc w:val="both"/>
      </w:pPr>
      <w:r w:rsidRPr="00905829">
        <w:t>– Управление персоналом</w:t>
      </w:r>
      <w:r>
        <w:t>;</w:t>
      </w:r>
    </w:p>
    <w:p w:rsidR="00AA314C" w:rsidRPr="00905829" w:rsidRDefault="00AA314C" w:rsidP="00C80C5B">
      <w:pPr>
        <w:ind w:firstLine="709"/>
        <w:jc w:val="both"/>
      </w:pPr>
      <w:r w:rsidRPr="00905829">
        <w:t>– Менеджмент организации.</w:t>
      </w:r>
    </w:p>
    <w:p w:rsidR="00AA314C" w:rsidRPr="00905829" w:rsidRDefault="00AA314C" w:rsidP="00905829">
      <w:pPr>
        <w:ind w:firstLine="709"/>
        <w:jc w:val="both"/>
      </w:pPr>
      <w:r w:rsidRPr="00905829">
        <w:t>В рамках учебно-методической и воспитательной работы, с</w:t>
      </w:r>
      <w:r w:rsidRPr="00905829">
        <w:rPr>
          <w:color w:val="000000"/>
          <w:shd w:val="clear" w:color="auto" w:fill="FFFFFF"/>
        </w:rPr>
        <w:t xml:space="preserve"> целью пропаганды здорового образа жизни в студенческой среде</w:t>
      </w:r>
      <w:r>
        <w:rPr>
          <w:color w:val="000000"/>
          <w:shd w:val="clear" w:color="auto" w:fill="FFFFFF"/>
        </w:rPr>
        <w:t xml:space="preserve"> п</w:t>
      </w:r>
      <w:r w:rsidRPr="00905829">
        <w:t>од руководством проф.</w:t>
      </w:r>
      <w:r>
        <w:t xml:space="preserve"> </w:t>
      </w:r>
      <w:proofErr w:type="spellStart"/>
      <w:r w:rsidRPr="00905829">
        <w:t>Залевского</w:t>
      </w:r>
      <w:proofErr w:type="spellEnd"/>
      <w:r w:rsidRPr="00905829">
        <w:t xml:space="preserve"> А.В. и доц.</w:t>
      </w:r>
      <w:r>
        <w:t xml:space="preserve"> </w:t>
      </w:r>
      <w:r w:rsidRPr="00905829">
        <w:t>Епифановой Н.Н. студенты разных курсов активно участвовали в спортивных мероприятиях Энгельсского муниципального района и спортивных мероприятиях Саратовской области, во многих из которых занимали призовые места.</w:t>
      </w:r>
    </w:p>
    <w:p w:rsidR="00AA314C" w:rsidRPr="00905829" w:rsidRDefault="00AA314C" w:rsidP="00905829">
      <w:pPr>
        <w:tabs>
          <w:tab w:val="left" w:pos="900"/>
        </w:tabs>
        <w:ind w:firstLine="709"/>
        <w:jc w:val="both"/>
      </w:pPr>
      <w:r>
        <w:t>С</w:t>
      </w:r>
      <w:r w:rsidRPr="00905829">
        <w:t xml:space="preserve"> целью популяризации среди школьников направлений подготовки, реализуемых в ЭТИ, и привлечения абитуриентов </w:t>
      </w:r>
      <w:r w:rsidRPr="00905829">
        <w:rPr>
          <w:color w:val="000000"/>
          <w:bdr w:val="none" w:sz="0" w:space="0" w:color="auto" w:frame="1"/>
          <w:lang w:eastAsia="ru-RU"/>
        </w:rPr>
        <w:t xml:space="preserve">в дни школьных каникул на базе института </w:t>
      </w:r>
      <w:r w:rsidRPr="00905829">
        <w:rPr>
          <w:color w:val="000000"/>
          <w:shd w:val="clear" w:color="auto" w:fill="FFFFFF"/>
        </w:rPr>
        <w:t xml:space="preserve">при поддержке комитета по образованию и молодежной политики администрации Энгельсского муниципального района </w:t>
      </w:r>
      <w:r w:rsidRPr="00905829">
        <w:rPr>
          <w:color w:val="000000"/>
          <w:bdr w:val="none" w:sz="0" w:space="0" w:color="auto" w:frame="1"/>
          <w:lang w:eastAsia="ru-RU"/>
        </w:rPr>
        <w:t xml:space="preserve">состоялась ежегодная спартакиада школьников </w:t>
      </w:r>
      <w:r w:rsidRPr="00905829">
        <w:rPr>
          <w:color w:val="000000"/>
          <w:bdr w:val="none" w:sz="0" w:space="0" w:color="auto" w:frame="1"/>
        </w:rPr>
        <w:t>«Зимние каникулы – 2020»,</w:t>
      </w:r>
      <w:r w:rsidRPr="00905829">
        <w:rPr>
          <w:color w:val="000000"/>
          <w:bdr w:val="none" w:sz="0" w:space="0" w:color="auto" w:frame="1"/>
          <w:lang w:eastAsia="ru-RU"/>
        </w:rPr>
        <w:t xml:space="preserve"> в которой приняли участие </w:t>
      </w:r>
      <w:r w:rsidRPr="00905829">
        <w:rPr>
          <w:color w:val="000000"/>
          <w:shd w:val="clear" w:color="auto" w:fill="FFFFFF"/>
        </w:rPr>
        <w:t>275 школьников из 12 школ города Энгельса и Энгельсского района.</w:t>
      </w:r>
      <w:r w:rsidRPr="00905829">
        <w:rPr>
          <w:rStyle w:val="apple-converted-space"/>
          <w:color w:val="000000"/>
          <w:shd w:val="clear" w:color="auto" w:fill="FFFFFF"/>
        </w:rPr>
        <w:t> </w:t>
      </w:r>
    </w:p>
    <w:p w:rsidR="00AA314C" w:rsidRPr="00905829" w:rsidRDefault="00AA314C" w:rsidP="00905829">
      <w:pPr>
        <w:pStyle w:val="a9"/>
        <w:tabs>
          <w:tab w:val="left" w:pos="900"/>
        </w:tabs>
        <w:ind w:left="0" w:firstLine="709"/>
        <w:jc w:val="both"/>
      </w:pPr>
      <w:r w:rsidRPr="00905829">
        <w:t>Преподаватели кафедры помимо работы со студентами высшей школы, активно работают со студента СПО: ведут занятия, являются классными руководителями групп, участвуют в подготовке документов для лицензирования новых специальностей и подготовке к аккредитации.</w:t>
      </w:r>
    </w:p>
    <w:p w:rsidR="00AA314C" w:rsidRDefault="00AA314C" w:rsidP="00A67D5E">
      <w:pPr>
        <w:ind w:firstLine="709"/>
        <w:jc w:val="both"/>
        <w:rPr>
          <w:color w:val="000000"/>
          <w:shd w:val="clear" w:color="auto" w:fill="FFFFFF"/>
        </w:rPr>
      </w:pPr>
    </w:p>
    <w:p w:rsidR="00C913DA" w:rsidRPr="00905829" w:rsidRDefault="00C913DA" w:rsidP="00A67D5E">
      <w:pPr>
        <w:ind w:firstLine="709"/>
        <w:jc w:val="both"/>
        <w:rPr>
          <w:color w:val="000000"/>
          <w:shd w:val="clear" w:color="auto" w:fill="FFFFFF"/>
        </w:rPr>
      </w:pPr>
    </w:p>
    <w:p w:rsidR="00C913DA" w:rsidRPr="00C913DA" w:rsidRDefault="00C913DA" w:rsidP="00C913DA">
      <w:pPr>
        <w:tabs>
          <w:tab w:val="left" w:pos="2115"/>
        </w:tabs>
        <w:ind w:firstLine="720"/>
        <w:jc w:val="both"/>
        <w:rPr>
          <w:b/>
          <w:bCs/>
          <w:lang w:bidi="ru-RU"/>
        </w:rPr>
      </w:pPr>
      <w:r w:rsidRPr="00C913DA">
        <w:rPr>
          <w:bCs/>
          <w:lang w:bidi="ru-RU"/>
        </w:rPr>
        <w:lastRenderedPageBreak/>
        <w:t>Исхо</w:t>
      </w:r>
      <w:bookmarkStart w:id="0" w:name="_GoBack"/>
      <w:bookmarkEnd w:id="0"/>
      <w:r w:rsidRPr="00C913DA">
        <w:rPr>
          <w:bCs/>
          <w:lang w:bidi="ru-RU"/>
        </w:rPr>
        <w:t>дя из вышеизложенного, Ученый совет</w:t>
      </w:r>
      <w:r w:rsidRPr="00C913DA">
        <w:rPr>
          <w:b/>
          <w:bCs/>
          <w:lang w:bidi="ru-RU"/>
        </w:rPr>
        <w:t xml:space="preserve"> </w:t>
      </w:r>
    </w:p>
    <w:p w:rsidR="00C913DA" w:rsidRPr="00C913DA" w:rsidRDefault="00C913DA" w:rsidP="00C913DA">
      <w:pPr>
        <w:tabs>
          <w:tab w:val="left" w:pos="2115"/>
        </w:tabs>
        <w:ind w:firstLine="720"/>
        <w:jc w:val="both"/>
        <w:rPr>
          <w:b/>
          <w:bCs/>
          <w:lang w:bidi="ru-RU"/>
        </w:rPr>
      </w:pPr>
    </w:p>
    <w:p w:rsidR="00C913DA" w:rsidRPr="00C913DA" w:rsidRDefault="00C913DA" w:rsidP="00C913DA">
      <w:pPr>
        <w:tabs>
          <w:tab w:val="left" w:pos="2115"/>
        </w:tabs>
        <w:ind w:firstLine="720"/>
        <w:jc w:val="both"/>
        <w:rPr>
          <w:bCs/>
          <w:lang w:bidi="ru-RU"/>
        </w:rPr>
      </w:pPr>
      <w:r w:rsidRPr="00C913DA">
        <w:rPr>
          <w:b/>
          <w:bCs/>
          <w:lang w:bidi="ru-RU"/>
        </w:rPr>
        <w:t>ПОСТАНОВЛЯЕТ</w:t>
      </w:r>
      <w:r w:rsidRPr="00C913DA">
        <w:rPr>
          <w:bCs/>
          <w:lang w:bidi="ru-RU"/>
        </w:rPr>
        <w:t>:</w:t>
      </w:r>
    </w:p>
    <w:p w:rsidR="00AA314C" w:rsidRPr="00905829" w:rsidRDefault="00AA314C" w:rsidP="00B77277">
      <w:pPr>
        <w:tabs>
          <w:tab w:val="left" w:pos="2115"/>
        </w:tabs>
        <w:ind w:firstLine="720"/>
        <w:jc w:val="both"/>
      </w:pPr>
      <w:r w:rsidRPr="00905829">
        <w:t xml:space="preserve">1. Признать работу кафедры «Экономика и гуманитарные науки» в 2019/2020 </w:t>
      </w:r>
      <w:proofErr w:type="spellStart"/>
      <w:r w:rsidRPr="00905829">
        <w:t>уч.г</w:t>
      </w:r>
      <w:proofErr w:type="spellEnd"/>
      <w:r w:rsidRPr="00905829">
        <w:t>. удовлетворительной.</w:t>
      </w:r>
    </w:p>
    <w:p w:rsidR="00AA314C" w:rsidRPr="00905829" w:rsidRDefault="00AA314C" w:rsidP="00B77277">
      <w:pPr>
        <w:tabs>
          <w:tab w:val="left" w:pos="709"/>
        </w:tabs>
        <w:jc w:val="both"/>
      </w:pPr>
      <w:r w:rsidRPr="00905829">
        <w:tab/>
        <w:t>2. Заведующему кафедрой Ермаковой М.Л.:</w:t>
      </w:r>
    </w:p>
    <w:p w:rsidR="00AA314C" w:rsidRPr="00905829" w:rsidRDefault="00AA314C" w:rsidP="00814CB2">
      <w:pPr>
        <w:tabs>
          <w:tab w:val="left" w:pos="709"/>
        </w:tabs>
        <w:ind w:firstLine="709"/>
        <w:jc w:val="both"/>
      </w:pPr>
      <w:r w:rsidRPr="00905829">
        <w:t xml:space="preserve">2.1. Активизировать работу по обновлению учебно-методического обеспечения дисциплин в рамках подготовки к аккредитации. </w:t>
      </w:r>
    </w:p>
    <w:p w:rsidR="00AA314C" w:rsidRPr="00905829" w:rsidRDefault="00AA314C" w:rsidP="00650CE9">
      <w:pPr>
        <w:tabs>
          <w:tab w:val="left" w:pos="851"/>
        </w:tabs>
        <w:ind w:firstLine="709"/>
        <w:jc w:val="both"/>
      </w:pPr>
      <w:r w:rsidRPr="00905829">
        <w:t xml:space="preserve">2.2. Продолжить работу, направленную на активизацию количественного и качественного роста </w:t>
      </w:r>
      <w:r w:rsidRPr="00905829">
        <w:rPr>
          <w:color w:val="000000"/>
        </w:rPr>
        <w:t>публикационной активности профессорско-преподавательского состава в РИНЦ и международных базах данных (</w:t>
      </w:r>
      <w:r w:rsidRPr="00905829">
        <w:rPr>
          <w:lang w:val="en-US"/>
        </w:rPr>
        <w:t>Web</w:t>
      </w:r>
      <w:r w:rsidRPr="00905829">
        <w:t xml:space="preserve"> </w:t>
      </w:r>
      <w:r w:rsidRPr="00905829">
        <w:rPr>
          <w:lang w:val="en-US"/>
        </w:rPr>
        <w:t>of</w:t>
      </w:r>
      <w:r w:rsidRPr="00905829">
        <w:t xml:space="preserve"> </w:t>
      </w:r>
      <w:r w:rsidRPr="00905829">
        <w:rPr>
          <w:lang w:val="en-US"/>
        </w:rPr>
        <w:t>Science</w:t>
      </w:r>
      <w:r w:rsidRPr="00905829">
        <w:t xml:space="preserve"> и </w:t>
      </w:r>
      <w:r w:rsidRPr="00905829">
        <w:rPr>
          <w:lang w:val="en-US"/>
        </w:rPr>
        <w:t>Scopus</w:t>
      </w:r>
      <w:r w:rsidRPr="00905829">
        <w:t>).</w:t>
      </w:r>
    </w:p>
    <w:p w:rsidR="00AA314C" w:rsidRPr="00905829" w:rsidRDefault="00AA314C" w:rsidP="005544BF">
      <w:pPr>
        <w:tabs>
          <w:tab w:val="left" w:pos="709"/>
        </w:tabs>
        <w:ind w:firstLine="709"/>
        <w:jc w:val="both"/>
        <w:rPr>
          <w:spacing w:val="-4"/>
        </w:rPr>
      </w:pPr>
      <w:r w:rsidRPr="00905829">
        <w:rPr>
          <w:spacing w:val="-4"/>
        </w:rPr>
        <w:t xml:space="preserve">2.3. Способствовать </w:t>
      </w:r>
      <w:r w:rsidRPr="00905829">
        <w:t xml:space="preserve">повышению квалификации и переподготовке ППС, в </w:t>
      </w:r>
      <w:proofErr w:type="spellStart"/>
      <w:r w:rsidRPr="00905829">
        <w:t>т.ч</w:t>
      </w:r>
      <w:proofErr w:type="spellEnd"/>
      <w:r w:rsidRPr="00905829">
        <w:t>. с использованием дистанционных форм обучения.</w:t>
      </w:r>
    </w:p>
    <w:p w:rsidR="00AA314C" w:rsidRPr="00905829" w:rsidRDefault="00AA314C" w:rsidP="00814CB2">
      <w:pPr>
        <w:tabs>
          <w:tab w:val="left" w:pos="709"/>
        </w:tabs>
        <w:ind w:firstLine="709"/>
        <w:jc w:val="both"/>
        <w:rPr>
          <w:spacing w:val="-4"/>
        </w:rPr>
      </w:pPr>
    </w:p>
    <w:p w:rsidR="00AA314C" w:rsidRPr="00905829" w:rsidRDefault="00AA314C" w:rsidP="00814CB2">
      <w:pPr>
        <w:tabs>
          <w:tab w:val="left" w:pos="709"/>
        </w:tabs>
        <w:ind w:firstLine="709"/>
        <w:jc w:val="both"/>
      </w:pPr>
    </w:p>
    <w:p w:rsidR="00AA314C" w:rsidRPr="00905829" w:rsidRDefault="00AA314C" w:rsidP="00814CB2">
      <w:pPr>
        <w:tabs>
          <w:tab w:val="left" w:pos="709"/>
        </w:tabs>
        <w:ind w:firstLine="709"/>
        <w:jc w:val="both"/>
        <w:rPr>
          <w:spacing w:val="-4"/>
        </w:rPr>
      </w:pPr>
    </w:p>
    <w:p w:rsidR="00AA314C" w:rsidRPr="005F04B0" w:rsidRDefault="00AA314C" w:rsidP="00905829">
      <w:pPr>
        <w:pStyle w:val="21"/>
        <w:spacing w:after="0" w:line="240" w:lineRule="auto"/>
        <w:ind w:left="0" w:firstLine="720"/>
        <w:jc w:val="both"/>
      </w:pPr>
      <w:r w:rsidRPr="005F04B0">
        <w:t>Председатель Ученого совета                                                                     Р.В. Грибов</w:t>
      </w:r>
    </w:p>
    <w:p w:rsidR="00AA314C" w:rsidRPr="005F04B0" w:rsidRDefault="00AA314C" w:rsidP="00905829">
      <w:pPr>
        <w:pStyle w:val="21"/>
        <w:spacing w:after="0" w:line="240" w:lineRule="auto"/>
        <w:ind w:left="0" w:firstLine="720"/>
        <w:jc w:val="both"/>
      </w:pPr>
    </w:p>
    <w:p w:rsidR="00AA314C" w:rsidRPr="005F04B0" w:rsidRDefault="00AA314C" w:rsidP="00905829">
      <w:pPr>
        <w:pStyle w:val="21"/>
        <w:spacing w:after="0" w:line="240" w:lineRule="auto"/>
        <w:ind w:left="0" w:firstLine="720"/>
        <w:jc w:val="both"/>
      </w:pPr>
    </w:p>
    <w:p w:rsidR="00AA314C" w:rsidRPr="005F04B0" w:rsidRDefault="00AA314C" w:rsidP="00905829">
      <w:pPr>
        <w:pStyle w:val="21"/>
        <w:spacing w:after="0" w:line="240" w:lineRule="auto"/>
        <w:ind w:left="0" w:firstLine="720"/>
        <w:jc w:val="both"/>
      </w:pPr>
      <w:r w:rsidRPr="005F04B0">
        <w:t xml:space="preserve">Секретарь совета                                                                                </w:t>
      </w:r>
      <w:r>
        <w:t xml:space="preserve">         </w:t>
      </w:r>
      <w:r w:rsidRPr="005F04B0">
        <w:t xml:space="preserve"> М.Г. Шнайдер</w:t>
      </w:r>
    </w:p>
    <w:p w:rsidR="00AA314C" w:rsidRPr="00905829" w:rsidRDefault="00AA314C" w:rsidP="00814CB2">
      <w:pPr>
        <w:tabs>
          <w:tab w:val="left" w:pos="709"/>
        </w:tabs>
        <w:ind w:firstLine="709"/>
        <w:jc w:val="both"/>
        <w:rPr>
          <w:spacing w:val="-4"/>
        </w:rPr>
      </w:pPr>
    </w:p>
    <w:p w:rsidR="00AA314C" w:rsidRPr="00905829" w:rsidRDefault="00AA314C" w:rsidP="00B77277">
      <w:pPr>
        <w:tabs>
          <w:tab w:val="left" w:pos="709"/>
        </w:tabs>
        <w:jc w:val="both"/>
      </w:pPr>
    </w:p>
    <w:p w:rsidR="00AA314C" w:rsidRPr="00905829" w:rsidRDefault="00AA314C" w:rsidP="00B77277">
      <w:pPr>
        <w:pStyle w:val="21"/>
        <w:spacing w:after="0" w:line="240" w:lineRule="auto"/>
        <w:ind w:left="0" w:firstLine="720"/>
        <w:jc w:val="both"/>
      </w:pPr>
    </w:p>
    <w:sectPr w:rsidR="00AA314C" w:rsidRPr="00905829" w:rsidSect="00374B8E">
      <w:headerReference w:type="default" r:id="rId7"/>
      <w:pgSz w:w="11906" w:h="16838"/>
      <w:pgMar w:top="709" w:right="567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14C" w:rsidRDefault="00AA314C" w:rsidP="003F0443">
      <w:r>
        <w:separator/>
      </w:r>
    </w:p>
  </w:endnote>
  <w:endnote w:type="continuationSeparator" w:id="0">
    <w:p w:rsidR="00AA314C" w:rsidRDefault="00AA314C" w:rsidP="003F0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14C" w:rsidRDefault="00AA314C" w:rsidP="003F0443">
      <w:r>
        <w:separator/>
      </w:r>
    </w:p>
  </w:footnote>
  <w:footnote w:type="continuationSeparator" w:id="0">
    <w:p w:rsidR="00AA314C" w:rsidRDefault="00AA314C" w:rsidP="003F04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14C" w:rsidRDefault="00AA314C">
    <w:pPr>
      <w:pStyle w:val="ac"/>
      <w:jc w:val="right"/>
    </w:pPr>
  </w:p>
  <w:p w:rsidR="00AA314C" w:rsidRDefault="00AA314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1230" w:hanging="51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16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880" w:hanging="21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>
    <w:nsid w:val="0C525E1C"/>
    <w:multiLevelType w:val="hybridMultilevel"/>
    <w:tmpl w:val="20D02B3C"/>
    <w:lvl w:ilvl="0" w:tplc="20E437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648E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3E16A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16D8B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66AAA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0EACB6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BE24F8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C89E78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A0E7F6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8407819"/>
    <w:multiLevelType w:val="hybridMultilevel"/>
    <w:tmpl w:val="60F8773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A4049E7"/>
    <w:multiLevelType w:val="hybridMultilevel"/>
    <w:tmpl w:val="F27899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5770C5C"/>
    <w:multiLevelType w:val="multilevel"/>
    <w:tmpl w:val="0F5CB5DC"/>
    <w:lvl w:ilvl="0">
      <w:start w:val="1"/>
      <w:numFmt w:val="decimal"/>
      <w:lvlText w:val="%1."/>
      <w:lvlJc w:val="left"/>
      <w:pPr>
        <w:ind w:left="92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0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6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4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6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41" w:hanging="1800"/>
      </w:pPr>
      <w:rPr>
        <w:rFonts w:cs="Times New Roman" w:hint="default"/>
      </w:rPr>
    </w:lvl>
  </w:abstractNum>
  <w:abstractNum w:abstractNumId="8">
    <w:nsid w:val="271F14C5"/>
    <w:multiLevelType w:val="hybridMultilevel"/>
    <w:tmpl w:val="1E5E68AC"/>
    <w:lvl w:ilvl="0" w:tplc="053AE8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B2E8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48BF6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760D1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DC85D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78AC56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70CE20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D27180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4A95FC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3017DD4"/>
    <w:multiLevelType w:val="hybridMultilevel"/>
    <w:tmpl w:val="015EEA80"/>
    <w:lvl w:ilvl="0" w:tplc="B71886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FEE3A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756B9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49E55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580BC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6AB7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71031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34817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2E81E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69E4081"/>
    <w:multiLevelType w:val="hybridMultilevel"/>
    <w:tmpl w:val="85CC4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7B2117C"/>
    <w:multiLevelType w:val="hybridMultilevel"/>
    <w:tmpl w:val="DA3A6E0E"/>
    <w:lvl w:ilvl="0" w:tplc="A4E430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50AE7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A6B27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B8D17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6EBCB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EA2B14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1CBD00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3A202E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C6680C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5FC42142"/>
    <w:multiLevelType w:val="hybridMultilevel"/>
    <w:tmpl w:val="460A6E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9"/>
  </w:num>
  <w:num w:numId="8">
    <w:abstractNumId w:val="5"/>
  </w:num>
  <w:num w:numId="9">
    <w:abstractNumId w:val="12"/>
  </w:num>
  <w:num w:numId="10">
    <w:abstractNumId w:val="11"/>
  </w:num>
  <w:num w:numId="11">
    <w:abstractNumId w:val="4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CB5"/>
    <w:rsid w:val="00005CF2"/>
    <w:rsid w:val="00007A26"/>
    <w:rsid w:val="000518A4"/>
    <w:rsid w:val="00060DA0"/>
    <w:rsid w:val="0007030D"/>
    <w:rsid w:val="00082021"/>
    <w:rsid w:val="000852A8"/>
    <w:rsid w:val="00085683"/>
    <w:rsid w:val="00096378"/>
    <w:rsid w:val="00114779"/>
    <w:rsid w:val="00115A8E"/>
    <w:rsid w:val="00120690"/>
    <w:rsid w:val="001524FB"/>
    <w:rsid w:val="00154363"/>
    <w:rsid w:val="0016305D"/>
    <w:rsid w:val="001740AE"/>
    <w:rsid w:val="00177D1C"/>
    <w:rsid w:val="00181260"/>
    <w:rsid w:val="00192D44"/>
    <w:rsid w:val="00193CA0"/>
    <w:rsid w:val="001951A0"/>
    <w:rsid w:val="0019612C"/>
    <w:rsid w:val="001B1EEF"/>
    <w:rsid w:val="001C1E95"/>
    <w:rsid w:val="001D4922"/>
    <w:rsid w:val="001D6B90"/>
    <w:rsid w:val="001E42F9"/>
    <w:rsid w:val="00201789"/>
    <w:rsid w:val="00216A41"/>
    <w:rsid w:val="00220D73"/>
    <w:rsid w:val="0022675D"/>
    <w:rsid w:val="002314E1"/>
    <w:rsid w:val="00253CD7"/>
    <w:rsid w:val="00265321"/>
    <w:rsid w:val="00266584"/>
    <w:rsid w:val="00295934"/>
    <w:rsid w:val="002A5DFF"/>
    <w:rsid w:val="002B34D1"/>
    <w:rsid w:val="002F4AB7"/>
    <w:rsid w:val="002F747D"/>
    <w:rsid w:val="003132EA"/>
    <w:rsid w:val="00323F4B"/>
    <w:rsid w:val="00331FAA"/>
    <w:rsid w:val="003359B7"/>
    <w:rsid w:val="0033798B"/>
    <w:rsid w:val="0034535D"/>
    <w:rsid w:val="00360DE9"/>
    <w:rsid w:val="0036673D"/>
    <w:rsid w:val="00374B8E"/>
    <w:rsid w:val="00377E46"/>
    <w:rsid w:val="00384B1E"/>
    <w:rsid w:val="00384FCA"/>
    <w:rsid w:val="00394339"/>
    <w:rsid w:val="00394E3A"/>
    <w:rsid w:val="003A2CB1"/>
    <w:rsid w:val="003B0478"/>
    <w:rsid w:val="003B4B12"/>
    <w:rsid w:val="003C690E"/>
    <w:rsid w:val="003F0443"/>
    <w:rsid w:val="00415970"/>
    <w:rsid w:val="00421632"/>
    <w:rsid w:val="004361D7"/>
    <w:rsid w:val="00441F84"/>
    <w:rsid w:val="00453AE0"/>
    <w:rsid w:val="0045601E"/>
    <w:rsid w:val="00465392"/>
    <w:rsid w:val="00485CC8"/>
    <w:rsid w:val="004C6EEA"/>
    <w:rsid w:val="004D3186"/>
    <w:rsid w:val="004D6CB5"/>
    <w:rsid w:val="004F27C9"/>
    <w:rsid w:val="004F3840"/>
    <w:rsid w:val="004F7CD0"/>
    <w:rsid w:val="0051666C"/>
    <w:rsid w:val="00523042"/>
    <w:rsid w:val="005241D3"/>
    <w:rsid w:val="005255E8"/>
    <w:rsid w:val="005370A5"/>
    <w:rsid w:val="005544BF"/>
    <w:rsid w:val="00555D8D"/>
    <w:rsid w:val="00565171"/>
    <w:rsid w:val="00565922"/>
    <w:rsid w:val="00566327"/>
    <w:rsid w:val="00583ABD"/>
    <w:rsid w:val="005876D4"/>
    <w:rsid w:val="005A379F"/>
    <w:rsid w:val="005B7498"/>
    <w:rsid w:val="005D03ED"/>
    <w:rsid w:val="005E1450"/>
    <w:rsid w:val="005F04B0"/>
    <w:rsid w:val="0062786B"/>
    <w:rsid w:val="00633827"/>
    <w:rsid w:val="00636AD5"/>
    <w:rsid w:val="00643050"/>
    <w:rsid w:val="00650CE9"/>
    <w:rsid w:val="00670FAD"/>
    <w:rsid w:val="00675DFD"/>
    <w:rsid w:val="00676B58"/>
    <w:rsid w:val="006B36C6"/>
    <w:rsid w:val="006B7989"/>
    <w:rsid w:val="006C6871"/>
    <w:rsid w:val="006D54AB"/>
    <w:rsid w:val="006D6010"/>
    <w:rsid w:val="006E308B"/>
    <w:rsid w:val="006F7D1C"/>
    <w:rsid w:val="0071044D"/>
    <w:rsid w:val="00710521"/>
    <w:rsid w:val="00743A22"/>
    <w:rsid w:val="00745C4B"/>
    <w:rsid w:val="00756ACA"/>
    <w:rsid w:val="00760D28"/>
    <w:rsid w:val="007717D9"/>
    <w:rsid w:val="00772409"/>
    <w:rsid w:val="00787387"/>
    <w:rsid w:val="00793068"/>
    <w:rsid w:val="007B23A2"/>
    <w:rsid w:val="007D3BBD"/>
    <w:rsid w:val="007E3E7C"/>
    <w:rsid w:val="00802795"/>
    <w:rsid w:val="008029CC"/>
    <w:rsid w:val="008131DF"/>
    <w:rsid w:val="00814CB2"/>
    <w:rsid w:val="008172A5"/>
    <w:rsid w:val="00834ADD"/>
    <w:rsid w:val="00847B92"/>
    <w:rsid w:val="00864333"/>
    <w:rsid w:val="00874018"/>
    <w:rsid w:val="00883D95"/>
    <w:rsid w:val="00883D9F"/>
    <w:rsid w:val="008854D4"/>
    <w:rsid w:val="00890FF5"/>
    <w:rsid w:val="008A4EDC"/>
    <w:rsid w:val="008C7819"/>
    <w:rsid w:val="008D20B6"/>
    <w:rsid w:val="008F3061"/>
    <w:rsid w:val="008F54BD"/>
    <w:rsid w:val="008F7775"/>
    <w:rsid w:val="00901FD6"/>
    <w:rsid w:val="00902899"/>
    <w:rsid w:val="00905829"/>
    <w:rsid w:val="0092303C"/>
    <w:rsid w:val="00925B7C"/>
    <w:rsid w:val="00926115"/>
    <w:rsid w:val="009412A1"/>
    <w:rsid w:val="00941DE8"/>
    <w:rsid w:val="00944206"/>
    <w:rsid w:val="00952AAE"/>
    <w:rsid w:val="00954F62"/>
    <w:rsid w:val="00955A38"/>
    <w:rsid w:val="00956BB6"/>
    <w:rsid w:val="00962195"/>
    <w:rsid w:val="0096527B"/>
    <w:rsid w:val="00972B85"/>
    <w:rsid w:val="00973E09"/>
    <w:rsid w:val="0097632A"/>
    <w:rsid w:val="00977517"/>
    <w:rsid w:val="0098458C"/>
    <w:rsid w:val="0099218C"/>
    <w:rsid w:val="009B3D90"/>
    <w:rsid w:val="009D4010"/>
    <w:rsid w:val="009E7B0B"/>
    <w:rsid w:val="00A0102C"/>
    <w:rsid w:val="00A022B3"/>
    <w:rsid w:val="00A20194"/>
    <w:rsid w:val="00A32D9F"/>
    <w:rsid w:val="00A33448"/>
    <w:rsid w:val="00A4392A"/>
    <w:rsid w:val="00A4587A"/>
    <w:rsid w:val="00A67D5E"/>
    <w:rsid w:val="00A84ECE"/>
    <w:rsid w:val="00AA314C"/>
    <w:rsid w:val="00AB57E4"/>
    <w:rsid w:val="00AC0365"/>
    <w:rsid w:val="00AD233E"/>
    <w:rsid w:val="00AD23CB"/>
    <w:rsid w:val="00AD2887"/>
    <w:rsid w:val="00B038CF"/>
    <w:rsid w:val="00B043A7"/>
    <w:rsid w:val="00B105B6"/>
    <w:rsid w:val="00B13A89"/>
    <w:rsid w:val="00B168FA"/>
    <w:rsid w:val="00B16BD2"/>
    <w:rsid w:val="00B21FEC"/>
    <w:rsid w:val="00B25255"/>
    <w:rsid w:val="00B25C38"/>
    <w:rsid w:val="00B30D89"/>
    <w:rsid w:val="00B40921"/>
    <w:rsid w:val="00B77277"/>
    <w:rsid w:val="00BE0552"/>
    <w:rsid w:val="00C104F7"/>
    <w:rsid w:val="00C31BDB"/>
    <w:rsid w:val="00C430DE"/>
    <w:rsid w:val="00C5106D"/>
    <w:rsid w:val="00C5108D"/>
    <w:rsid w:val="00C62179"/>
    <w:rsid w:val="00C65E3E"/>
    <w:rsid w:val="00C743CF"/>
    <w:rsid w:val="00C80C5B"/>
    <w:rsid w:val="00C85BBE"/>
    <w:rsid w:val="00C913DA"/>
    <w:rsid w:val="00CA2671"/>
    <w:rsid w:val="00CA3754"/>
    <w:rsid w:val="00CB37E2"/>
    <w:rsid w:val="00CC17E3"/>
    <w:rsid w:val="00CC1B3A"/>
    <w:rsid w:val="00CC1C16"/>
    <w:rsid w:val="00CC4D04"/>
    <w:rsid w:val="00CD4E47"/>
    <w:rsid w:val="00CE3B17"/>
    <w:rsid w:val="00CF59F6"/>
    <w:rsid w:val="00CF6865"/>
    <w:rsid w:val="00D01565"/>
    <w:rsid w:val="00D14965"/>
    <w:rsid w:val="00D30815"/>
    <w:rsid w:val="00D32D0B"/>
    <w:rsid w:val="00D45E68"/>
    <w:rsid w:val="00D4686B"/>
    <w:rsid w:val="00D52016"/>
    <w:rsid w:val="00D5753A"/>
    <w:rsid w:val="00D62143"/>
    <w:rsid w:val="00D62601"/>
    <w:rsid w:val="00D63398"/>
    <w:rsid w:val="00D71E04"/>
    <w:rsid w:val="00D94E3B"/>
    <w:rsid w:val="00DA2864"/>
    <w:rsid w:val="00DF151B"/>
    <w:rsid w:val="00E00F5E"/>
    <w:rsid w:val="00E05881"/>
    <w:rsid w:val="00E314F0"/>
    <w:rsid w:val="00E33A7F"/>
    <w:rsid w:val="00E51A1A"/>
    <w:rsid w:val="00E72AA9"/>
    <w:rsid w:val="00E77DFC"/>
    <w:rsid w:val="00EE425C"/>
    <w:rsid w:val="00F05B69"/>
    <w:rsid w:val="00F216D6"/>
    <w:rsid w:val="00F332C6"/>
    <w:rsid w:val="00F3735D"/>
    <w:rsid w:val="00F47D5D"/>
    <w:rsid w:val="00F65494"/>
    <w:rsid w:val="00F66476"/>
    <w:rsid w:val="00F715E4"/>
    <w:rsid w:val="00F9275D"/>
    <w:rsid w:val="00F9764F"/>
    <w:rsid w:val="00FA6A5F"/>
    <w:rsid w:val="00FB12C9"/>
    <w:rsid w:val="00FB477B"/>
    <w:rsid w:val="00FB7E7B"/>
    <w:rsid w:val="00FC7FB5"/>
    <w:rsid w:val="00FD0803"/>
    <w:rsid w:val="00FD5761"/>
    <w:rsid w:val="00FD7EEC"/>
    <w:rsid w:val="00FE3103"/>
    <w:rsid w:val="00FF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8FB628E-2538-4BA8-817E-2C643BC6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864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DA2864"/>
  </w:style>
  <w:style w:type="character" w:customStyle="1" w:styleId="WW8NumSt2z0">
    <w:name w:val="WW8NumSt2z0"/>
    <w:uiPriority w:val="99"/>
    <w:rsid w:val="00DA2864"/>
    <w:rPr>
      <w:rFonts w:ascii="Times New Roman" w:hAnsi="Times New Roman"/>
    </w:rPr>
  </w:style>
  <w:style w:type="character" w:customStyle="1" w:styleId="1">
    <w:name w:val="Основной шрифт абзаца1"/>
    <w:uiPriority w:val="99"/>
    <w:rsid w:val="00DA2864"/>
  </w:style>
  <w:style w:type="character" w:customStyle="1" w:styleId="a3">
    <w:name w:val="Знак Знак"/>
    <w:uiPriority w:val="99"/>
    <w:rsid w:val="00DA2864"/>
    <w:rPr>
      <w:rFonts w:ascii="Tahoma" w:hAnsi="Tahoma"/>
      <w:sz w:val="16"/>
    </w:rPr>
  </w:style>
  <w:style w:type="paragraph" w:customStyle="1" w:styleId="a4">
    <w:name w:val="Заголовок"/>
    <w:basedOn w:val="a"/>
    <w:next w:val="a5"/>
    <w:uiPriority w:val="99"/>
    <w:rsid w:val="00DA2864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5">
    <w:name w:val="Body Text"/>
    <w:basedOn w:val="a"/>
    <w:link w:val="a6"/>
    <w:uiPriority w:val="99"/>
    <w:rsid w:val="00DA286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874018"/>
    <w:rPr>
      <w:rFonts w:cs="Times New Roman"/>
      <w:sz w:val="24"/>
      <w:szCs w:val="24"/>
      <w:lang w:eastAsia="zh-CN"/>
    </w:rPr>
  </w:style>
  <w:style w:type="paragraph" w:styleId="a7">
    <w:name w:val="List"/>
    <w:basedOn w:val="a5"/>
    <w:uiPriority w:val="99"/>
    <w:rsid w:val="00DA2864"/>
  </w:style>
  <w:style w:type="paragraph" w:styleId="a8">
    <w:name w:val="caption"/>
    <w:basedOn w:val="a"/>
    <w:uiPriority w:val="99"/>
    <w:qFormat/>
    <w:rsid w:val="00DA2864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uiPriority w:val="99"/>
    <w:rsid w:val="00DA2864"/>
    <w:pPr>
      <w:suppressLineNumbers/>
    </w:pPr>
  </w:style>
  <w:style w:type="paragraph" w:styleId="a9">
    <w:name w:val="List Paragraph"/>
    <w:basedOn w:val="a"/>
    <w:uiPriority w:val="99"/>
    <w:qFormat/>
    <w:rsid w:val="00DA2864"/>
    <w:pPr>
      <w:ind w:left="720"/>
    </w:pPr>
  </w:style>
  <w:style w:type="paragraph" w:styleId="aa">
    <w:name w:val="Balloon Text"/>
    <w:basedOn w:val="a"/>
    <w:link w:val="ab"/>
    <w:uiPriority w:val="99"/>
    <w:semiHidden/>
    <w:rsid w:val="00DA286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874018"/>
    <w:rPr>
      <w:rFonts w:cs="Times New Roman"/>
      <w:sz w:val="2"/>
      <w:szCs w:val="2"/>
      <w:lang w:eastAsia="zh-CN"/>
    </w:rPr>
  </w:style>
  <w:style w:type="paragraph" w:styleId="ac">
    <w:name w:val="header"/>
    <w:basedOn w:val="a"/>
    <w:link w:val="ad"/>
    <w:uiPriority w:val="99"/>
    <w:rsid w:val="003F044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3F0443"/>
    <w:rPr>
      <w:rFonts w:cs="Times New Roman"/>
      <w:sz w:val="24"/>
      <w:szCs w:val="24"/>
      <w:lang w:eastAsia="zh-CN"/>
    </w:rPr>
  </w:style>
  <w:style w:type="paragraph" w:styleId="ae">
    <w:name w:val="footer"/>
    <w:basedOn w:val="a"/>
    <w:link w:val="af"/>
    <w:uiPriority w:val="99"/>
    <w:semiHidden/>
    <w:rsid w:val="003F044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3F0443"/>
    <w:rPr>
      <w:rFonts w:cs="Times New Roman"/>
      <w:sz w:val="24"/>
      <w:szCs w:val="24"/>
      <w:lang w:eastAsia="zh-CN"/>
    </w:rPr>
  </w:style>
  <w:style w:type="table" w:styleId="af0">
    <w:name w:val="Table Grid"/>
    <w:basedOn w:val="a1"/>
    <w:uiPriority w:val="99"/>
    <w:rsid w:val="00D6339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uiPriority w:val="99"/>
    <w:rsid w:val="00AD2887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locked/>
    <w:rsid w:val="00AD2887"/>
    <w:rPr>
      <w:rFonts w:cs="Times New Roman"/>
      <w:sz w:val="24"/>
      <w:szCs w:val="24"/>
      <w:lang w:eastAsia="zh-CN"/>
    </w:rPr>
  </w:style>
  <w:style w:type="paragraph" w:styleId="3">
    <w:name w:val="Body Text Indent 3"/>
    <w:basedOn w:val="a"/>
    <w:link w:val="30"/>
    <w:uiPriority w:val="99"/>
    <w:rsid w:val="00834ADD"/>
    <w:pPr>
      <w:suppressAutoHyphens w:val="0"/>
      <w:spacing w:after="120"/>
      <w:ind w:left="283"/>
    </w:pPr>
    <w:rPr>
      <w:sz w:val="16"/>
      <w:szCs w:val="16"/>
      <w:lang w:val="fr-FR" w:eastAsia="fr-FR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834ADD"/>
    <w:rPr>
      <w:rFonts w:cs="Times New Roman"/>
      <w:sz w:val="16"/>
      <w:szCs w:val="16"/>
      <w:lang w:val="fr-FR" w:eastAsia="fr-FR"/>
    </w:rPr>
  </w:style>
  <w:style w:type="paragraph" w:styleId="af3">
    <w:name w:val="Normal (Web)"/>
    <w:basedOn w:val="a"/>
    <w:uiPriority w:val="99"/>
    <w:rsid w:val="00CD4E4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">
    <w:name w:val="Основной текст с отступом 21"/>
    <w:basedOn w:val="a"/>
    <w:uiPriority w:val="99"/>
    <w:rsid w:val="00675DFD"/>
    <w:pPr>
      <w:spacing w:after="120" w:line="480" w:lineRule="auto"/>
      <w:ind w:left="283"/>
    </w:pPr>
  </w:style>
  <w:style w:type="character" w:styleId="af4">
    <w:name w:val="Strong"/>
    <w:basedOn w:val="a0"/>
    <w:uiPriority w:val="99"/>
    <w:qFormat/>
    <w:rsid w:val="009412A1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6C687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65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65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65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65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65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65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65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65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65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65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65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65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65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65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65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65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65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65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65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65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65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65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6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914</Words>
  <Characters>7054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ЭТИ (филиал) СГТУ имени Гагарина Ю.А.</Company>
  <LinksUpToDate>false</LinksUpToDate>
  <CharactersWithSpaces>7953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202-01</dc:creator>
  <cp:keywords/>
  <dc:description/>
  <cp:lastModifiedBy>Пользователь Windows</cp:lastModifiedBy>
  <cp:revision>6</cp:revision>
  <cp:lastPrinted>2019-10-22T12:02:00Z</cp:lastPrinted>
  <dcterms:created xsi:type="dcterms:W3CDTF">2020-10-09T22:37:00Z</dcterms:created>
  <dcterms:modified xsi:type="dcterms:W3CDTF">2020-10-09T22:42:00Z</dcterms:modified>
</cp:coreProperties>
</file>